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D25" w:rsidRDefault="00385D25" w:rsidP="00385D25">
      <w:pPr>
        <w:rPr>
          <w:i/>
          <w:iCs/>
          <w:sz w:val="28"/>
          <w:szCs w:val="28"/>
          <w:lang w:val="en-US"/>
        </w:rPr>
      </w:pPr>
      <w:r w:rsidRPr="0005573E">
        <w:rPr>
          <w:i/>
          <w:iCs/>
          <w:sz w:val="28"/>
          <w:szCs w:val="28"/>
        </w:rPr>
        <w:t>Шепова Елена Викторовна</w:t>
      </w:r>
    </w:p>
    <w:p w:rsidR="0005573E" w:rsidRDefault="0005573E" w:rsidP="00385D25">
      <w:pPr>
        <w:rPr>
          <w:i/>
          <w:iCs/>
          <w:sz w:val="28"/>
          <w:szCs w:val="28"/>
          <w:lang w:val="en-US"/>
        </w:rPr>
      </w:pPr>
    </w:p>
    <w:p w:rsidR="0005573E" w:rsidRPr="00385D25" w:rsidRDefault="0005573E" w:rsidP="0005573E">
      <w:pPr>
        <w:jc w:val="center"/>
        <w:rPr>
          <w:b/>
          <w:iCs/>
          <w:sz w:val="28"/>
          <w:szCs w:val="28"/>
        </w:rPr>
      </w:pPr>
      <w:bookmarkStart w:id="0" w:name="_GoBack"/>
      <w:r w:rsidRPr="00385D25">
        <w:rPr>
          <w:b/>
          <w:iCs/>
          <w:sz w:val="28"/>
          <w:szCs w:val="28"/>
        </w:rPr>
        <w:t>Организация исследовательской деятельности в начальных классах как условие развития творческой самостоятельности</w:t>
      </w:r>
      <w:bookmarkEnd w:id="0"/>
      <w:r w:rsidRPr="00385D25">
        <w:rPr>
          <w:iCs/>
          <w:sz w:val="28"/>
          <w:szCs w:val="28"/>
        </w:rPr>
        <w:t>.</w:t>
      </w:r>
      <w:r w:rsidRPr="001F3A86">
        <w:rPr>
          <w:i/>
          <w:iCs/>
        </w:rPr>
        <w:t xml:space="preserve"> </w:t>
      </w:r>
      <w:r>
        <w:rPr>
          <w:i/>
          <w:iCs/>
        </w:rPr>
        <w:t xml:space="preserve"> </w:t>
      </w:r>
    </w:p>
    <w:p w:rsidR="0005573E" w:rsidRDefault="0005573E" w:rsidP="00385D25">
      <w:pPr>
        <w:rPr>
          <w:iCs/>
          <w:sz w:val="28"/>
          <w:szCs w:val="28"/>
          <w:lang w:val="en-US"/>
        </w:rPr>
      </w:pPr>
    </w:p>
    <w:p w:rsidR="00385D25" w:rsidRDefault="0005573E" w:rsidP="00385D25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Муниципальное общеобразовательное учреждение средняя общеобразовательная школа </w:t>
      </w:r>
      <w:r w:rsidR="00385D25">
        <w:rPr>
          <w:iCs/>
          <w:sz w:val="28"/>
          <w:szCs w:val="28"/>
        </w:rPr>
        <w:t xml:space="preserve"> № 12</w:t>
      </w:r>
      <w:r>
        <w:rPr>
          <w:iCs/>
          <w:sz w:val="28"/>
          <w:szCs w:val="28"/>
        </w:rPr>
        <w:t xml:space="preserve">, </w:t>
      </w:r>
      <w:r w:rsidR="00385D25">
        <w:rPr>
          <w:iCs/>
          <w:sz w:val="28"/>
          <w:szCs w:val="28"/>
        </w:rPr>
        <w:t>учитель начальных классов</w:t>
      </w:r>
    </w:p>
    <w:p w:rsidR="0005573E" w:rsidRDefault="0005573E" w:rsidP="00385D25">
      <w:pPr>
        <w:rPr>
          <w:iCs/>
          <w:sz w:val="28"/>
          <w:szCs w:val="28"/>
        </w:rPr>
      </w:pPr>
    </w:p>
    <w:p w:rsidR="0005573E" w:rsidRDefault="0005573E" w:rsidP="00385D25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г. Геленджик</w:t>
      </w:r>
    </w:p>
    <w:p w:rsidR="00293CE2" w:rsidRDefault="00293CE2" w:rsidP="00293CE2">
      <w:pPr>
        <w:jc w:val="both"/>
        <w:rPr>
          <w:i/>
          <w:iCs/>
        </w:rPr>
      </w:pPr>
    </w:p>
    <w:p w:rsidR="002B1CFF" w:rsidRDefault="002B1CFF" w:rsidP="00293CE2">
      <w:pPr>
        <w:jc w:val="both"/>
        <w:rPr>
          <w:i/>
          <w:iCs/>
        </w:rPr>
      </w:pPr>
    </w:p>
    <w:p w:rsidR="00293CE2" w:rsidRPr="0005573E" w:rsidRDefault="00293CE2" w:rsidP="00293CE2">
      <w:pPr>
        <w:jc w:val="both"/>
        <w:rPr>
          <w:b/>
          <w:i/>
          <w:iCs/>
          <w:sz w:val="28"/>
          <w:szCs w:val="28"/>
        </w:rPr>
      </w:pPr>
      <w:r w:rsidRPr="0005573E">
        <w:rPr>
          <w:b/>
          <w:i/>
          <w:iCs/>
          <w:sz w:val="28"/>
          <w:szCs w:val="28"/>
        </w:rPr>
        <w:t xml:space="preserve">                                    </w:t>
      </w:r>
      <w:r w:rsidR="0005573E">
        <w:rPr>
          <w:b/>
          <w:i/>
          <w:iCs/>
          <w:sz w:val="28"/>
          <w:szCs w:val="28"/>
        </w:rPr>
        <w:t xml:space="preserve">                                              </w:t>
      </w:r>
      <w:r w:rsidRPr="0005573E">
        <w:rPr>
          <w:b/>
          <w:i/>
          <w:iCs/>
          <w:sz w:val="28"/>
          <w:szCs w:val="28"/>
        </w:rPr>
        <w:t>Скажи мне, и я забуду,</w:t>
      </w:r>
      <w:r w:rsidRPr="0005573E">
        <w:rPr>
          <w:b/>
          <w:i/>
          <w:iCs/>
          <w:sz w:val="28"/>
          <w:szCs w:val="28"/>
        </w:rPr>
        <w:br/>
        <w:t xml:space="preserve">                                                        </w:t>
      </w:r>
      <w:r w:rsidR="0005573E">
        <w:rPr>
          <w:b/>
          <w:i/>
          <w:iCs/>
          <w:sz w:val="28"/>
          <w:szCs w:val="28"/>
        </w:rPr>
        <w:t xml:space="preserve">                            </w:t>
      </w:r>
      <w:r w:rsidRPr="0005573E">
        <w:rPr>
          <w:b/>
          <w:i/>
          <w:iCs/>
          <w:sz w:val="28"/>
          <w:szCs w:val="28"/>
        </w:rPr>
        <w:t xml:space="preserve"> Покажи мне, и я запомню,</w:t>
      </w:r>
      <w:r w:rsidRPr="0005573E">
        <w:rPr>
          <w:b/>
          <w:i/>
          <w:iCs/>
          <w:sz w:val="28"/>
          <w:szCs w:val="28"/>
        </w:rPr>
        <w:br/>
        <w:t xml:space="preserve">                                 </w:t>
      </w:r>
      <w:r w:rsidR="0005573E">
        <w:rPr>
          <w:b/>
          <w:i/>
          <w:iCs/>
          <w:sz w:val="28"/>
          <w:szCs w:val="28"/>
        </w:rPr>
        <w:t xml:space="preserve">                            </w:t>
      </w:r>
      <w:r w:rsidRPr="0005573E">
        <w:rPr>
          <w:b/>
          <w:i/>
          <w:iCs/>
          <w:sz w:val="28"/>
          <w:szCs w:val="28"/>
        </w:rPr>
        <w:t xml:space="preserve">                     Дай мне действовать самому,</w:t>
      </w:r>
      <w:r w:rsidRPr="0005573E">
        <w:rPr>
          <w:b/>
          <w:i/>
          <w:iCs/>
          <w:sz w:val="28"/>
          <w:szCs w:val="28"/>
        </w:rPr>
        <w:br/>
        <w:t xml:space="preserve">                                                                  </w:t>
      </w:r>
      <w:r w:rsidR="0005573E">
        <w:rPr>
          <w:b/>
          <w:i/>
          <w:iCs/>
          <w:sz w:val="28"/>
          <w:szCs w:val="28"/>
        </w:rPr>
        <w:t xml:space="preserve">              </w:t>
      </w:r>
      <w:r w:rsidRPr="0005573E">
        <w:rPr>
          <w:b/>
          <w:i/>
          <w:iCs/>
          <w:sz w:val="28"/>
          <w:szCs w:val="28"/>
        </w:rPr>
        <w:t xml:space="preserve">И я научусь.                                                                                                                                                                      </w:t>
      </w:r>
    </w:p>
    <w:p w:rsidR="00B534CB" w:rsidRPr="00DF759F" w:rsidRDefault="00293CE2" w:rsidP="00B534CB">
      <w:pPr>
        <w:rPr>
          <w:b/>
          <w:i/>
          <w:iCs/>
          <w:sz w:val="28"/>
          <w:szCs w:val="28"/>
        </w:rPr>
      </w:pPr>
      <w:r w:rsidRPr="0005573E">
        <w:rPr>
          <w:b/>
          <w:i/>
          <w:iCs/>
          <w:sz w:val="28"/>
          <w:szCs w:val="28"/>
        </w:rPr>
        <w:t xml:space="preserve">                                                                       </w:t>
      </w:r>
      <w:r w:rsidR="0005573E">
        <w:rPr>
          <w:b/>
          <w:i/>
          <w:iCs/>
          <w:sz w:val="28"/>
          <w:szCs w:val="28"/>
        </w:rPr>
        <w:t xml:space="preserve">             </w:t>
      </w:r>
      <w:r w:rsidRPr="0005573E">
        <w:rPr>
          <w:b/>
          <w:i/>
          <w:iCs/>
          <w:sz w:val="28"/>
          <w:szCs w:val="28"/>
        </w:rPr>
        <w:t xml:space="preserve"> Древнекитайская мудрость</w:t>
      </w:r>
      <w:r w:rsidR="00B534CB" w:rsidRPr="001F3A86">
        <w:rPr>
          <w:i/>
          <w:iCs/>
        </w:rPr>
        <w:t xml:space="preserve">     </w:t>
      </w:r>
      <w:r w:rsidR="00DF759F">
        <w:rPr>
          <w:i/>
          <w:iCs/>
        </w:rPr>
        <w:t xml:space="preserve">            </w:t>
      </w:r>
      <w:r w:rsidR="00B534CB">
        <w:rPr>
          <w:i/>
          <w:iCs/>
        </w:rPr>
        <w:t xml:space="preserve">               </w:t>
      </w:r>
    </w:p>
    <w:p w:rsidR="006F3AA6" w:rsidRPr="00DF759F" w:rsidRDefault="00293CE2" w:rsidP="00385D25">
      <w:pPr>
        <w:pStyle w:val="ab"/>
        <w:rPr>
          <w:sz w:val="28"/>
          <w:szCs w:val="28"/>
        </w:rPr>
      </w:pPr>
      <w:r w:rsidRPr="00DF759F">
        <w:rPr>
          <w:sz w:val="28"/>
          <w:szCs w:val="28"/>
        </w:rPr>
        <w:t xml:space="preserve">   </w:t>
      </w:r>
      <w:r w:rsidR="00CB1E1F" w:rsidRPr="00DF759F">
        <w:rPr>
          <w:sz w:val="28"/>
          <w:szCs w:val="28"/>
        </w:rPr>
        <w:t xml:space="preserve">  </w:t>
      </w:r>
      <w:r w:rsidRPr="00DF759F">
        <w:rPr>
          <w:sz w:val="28"/>
          <w:szCs w:val="28"/>
        </w:rPr>
        <w:t xml:space="preserve">Современное общество ставит перед нами, учителями, задачи воспитания </w:t>
      </w:r>
    </w:p>
    <w:p w:rsidR="00293CE2" w:rsidRPr="00DF759F" w:rsidRDefault="00293CE2" w:rsidP="00385D25">
      <w:pPr>
        <w:pStyle w:val="ab"/>
        <w:rPr>
          <w:sz w:val="28"/>
          <w:szCs w:val="28"/>
        </w:rPr>
      </w:pPr>
      <w:r w:rsidRPr="00DF759F">
        <w:rPr>
          <w:sz w:val="28"/>
          <w:szCs w:val="28"/>
        </w:rPr>
        <w:t xml:space="preserve">развитой, творческой, нравственной, самостоятельной личности.  </w:t>
      </w:r>
    </w:p>
    <w:p w:rsidR="00FB664E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FB664E" w:rsidRPr="00DF759F">
        <w:rPr>
          <w:sz w:val="28"/>
          <w:szCs w:val="28"/>
        </w:rPr>
        <w:t>Достижение этих задач связывается с организацией учебной деятельности, имеющей исследовательскую направленность.</w:t>
      </w:r>
    </w:p>
    <w:p w:rsidR="00B534CB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EF1078" w:rsidRPr="00DF759F">
        <w:rPr>
          <w:sz w:val="28"/>
          <w:szCs w:val="28"/>
        </w:rPr>
        <w:t>Возникает проблема:</w:t>
      </w:r>
      <w:r w:rsidR="005F779A" w:rsidRPr="00DF759F">
        <w:rPr>
          <w:sz w:val="28"/>
          <w:szCs w:val="28"/>
        </w:rPr>
        <w:t xml:space="preserve"> </w:t>
      </w:r>
      <w:r w:rsidR="00EF1078" w:rsidRPr="00DF759F">
        <w:rPr>
          <w:sz w:val="28"/>
          <w:szCs w:val="28"/>
        </w:rPr>
        <w:t xml:space="preserve">каким образом должно быть построено обучение, чтобы у детей появилась </w:t>
      </w:r>
      <w:r w:rsidR="005F779A" w:rsidRPr="00DF759F">
        <w:rPr>
          <w:sz w:val="28"/>
          <w:szCs w:val="28"/>
        </w:rPr>
        <w:t xml:space="preserve"> необходимость в самостоятельной исследовательской деятельности.</w:t>
      </w:r>
      <w:r w:rsidR="00EF1078" w:rsidRPr="00DF759F">
        <w:rPr>
          <w:sz w:val="28"/>
          <w:szCs w:val="28"/>
        </w:rPr>
        <w:t xml:space="preserve"> </w:t>
      </w:r>
      <w:r w:rsidR="00B534CB" w:rsidRPr="00DF759F">
        <w:rPr>
          <w:i/>
          <w:iCs/>
          <w:sz w:val="28"/>
          <w:szCs w:val="28"/>
        </w:rPr>
        <w:t xml:space="preserve">                                      </w:t>
      </w:r>
    </w:p>
    <w:p w:rsidR="00EF1078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6F3AA6" w:rsidRPr="00DF759F">
        <w:rPr>
          <w:sz w:val="28"/>
          <w:szCs w:val="28"/>
        </w:rPr>
        <w:t>По определению И. А. Зимней и Е. А. Шашенковой, исследовательская деятельность - это «специфическая человеческая деятельность, которая регулируется сознанием и активностью личности, направлена на удовлетворение познавательных, интеллектуальных потребностей, продуктом которой является новое знание, полученное в соответствии с поставленной целью</w:t>
      </w:r>
      <w:r w:rsidR="00440CEB" w:rsidRPr="00DF759F">
        <w:rPr>
          <w:sz w:val="28"/>
          <w:szCs w:val="28"/>
        </w:rPr>
        <w:t xml:space="preserve">.  </w:t>
      </w:r>
      <w:r w:rsidR="006F3AA6" w:rsidRPr="00DF759F">
        <w:rPr>
          <w:sz w:val="28"/>
          <w:szCs w:val="28"/>
        </w:rPr>
        <w:t xml:space="preserve"> </w:t>
      </w:r>
    </w:p>
    <w:p w:rsidR="00B534CB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385D25" w:rsidRPr="00DF759F">
        <w:rPr>
          <w:sz w:val="28"/>
          <w:szCs w:val="28"/>
        </w:rPr>
        <w:t xml:space="preserve">А. И. Савенков, подчеркивая, что в фундаменте исследовательского поведения лежит психическая потребность в поисковой активности в условиях неопределенной ситуации, дает другое определение: «Исследовательскую деятельность следует рассматривать как особый вид интеллектуально-творческой деятельности, порождаемый в результате функционирования механизмов поисковой активности и строящийся на базе исследовательского поведения. Она логически включает в себя мотивирующие факторы (поисковую активность) исследовательского поведения и </w:t>
      </w:r>
      <w:r w:rsidR="007E4901" w:rsidRPr="00DF759F">
        <w:rPr>
          <w:sz w:val="28"/>
          <w:szCs w:val="28"/>
        </w:rPr>
        <w:t>механизмы его осуществления» [2</w:t>
      </w:r>
      <w:r w:rsidR="00385D25" w:rsidRPr="00DF759F">
        <w:rPr>
          <w:sz w:val="28"/>
          <w:szCs w:val="28"/>
        </w:rPr>
        <w:t>, с.315].</w:t>
      </w:r>
      <w:r w:rsidR="00B534CB" w:rsidRPr="00DF759F">
        <w:rPr>
          <w:i/>
          <w:iCs/>
          <w:sz w:val="28"/>
          <w:szCs w:val="28"/>
        </w:rPr>
        <w:t xml:space="preserve">                                     </w:t>
      </w:r>
    </w:p>
    <w:p w:rsidR="006F3AA6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6F3AA6" w:rsidRPr="00DF759F">
        <w:rPr>
          <w:sz w:val="28"/>
          <w:szCs w:val="28"/>
        </w:rPr>
        <w:t>В организации исследовательского обучения можно выделить три уровня:</w:t>
      </w:r>
    </w:p>
    <w:p w:rsidR="006F3AA6" w:rsidRPr="00DF759F" w:rsidRDefault="006F3AA6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>первый: педагог сам ставит проблему и намечает пути решения, само же решение предстоит найти ученику;</w:t>
      </w:r>
    </w:p>
    <w:p w:rsidR="006F3AA6" w:rsidRPr="00DF759F" w:rsidRDefault="006F3AA6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>второй: педагог ставит проблему, но пути и методы ее решения, а также само решение ученику предстоит найти самостоятельно;</w:t>
      </w:r>
    </w:p>
    <w:p w:rsidR="00B534CB" w:rsidRPr="00DF759F" w:rsidRDefault="006F3AA6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>третий (высший): ученики сами ставят проблему, ищут пути ее решения и находят само решение.</w:t>
      </w:r>
      <w:r w:rsidR="00B534CB" w:rsidRPr="00DF759F">
        <w:rPr>
          <w:i/>
          <w:iCs/>
          <w:sz w:val="28"/>
          <w:szCs w:val="28"/>
        </w:rPr>
        <w:t xml:space="preserve">                                      </w:t>
      </w:r>
    </w:p>
    <w:p w:rsidR="00CC2D84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lastRenderedPageBreak/>
        <w:t xml:space="preserve">     </w:t>
      </w:r>
      <w:r w:rsidR="00CC2D84" w:rsidRPr="00DF759F">
        <w:rPr>
          <w:sz w:val="28"/>
          <w:szCs w:val="28"/>
        </w:rPr>
        <w:t>Основные формы организации исследовательской деятельности:</w:t>
      </w:r>
    </w:p>
    <w:p w:rsidR="00CC2D84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>у</w:t>
      </w:r>
      <w:r w:rsidR="00CC2D84" w:rsidRPr="00DF759F">
        <w:rPr>
          <w:sz w:val="28"/>
          <w:szCs w:val="28"/>
        </w:rPr>
        <w:t>чебные предметы, реализующие</w:t>
      </w:r>
      <w:r w:rsidR="009C3E52" w:rsidRPr="00DF759F">
        <w:rPr>
          <w:sz w:val="28"/>
          <w:szCs w:val="28"/>
        </w:rPr>
        <w:t xml:space="preserve"> ФГОС нового</w:t>
      </w:r>
      <w:r w:rsidRPr="00DF759F">
        <w:rPr>
          <w:sz w:val="28"/>
          <w:szCs w:val="28"/>
        </w:rPr>
        <w:t xml:space="preserve"> </w:t>
      </w:r>
      <w:r w:rsidR="00CC2D84" w:rsidRPr="00DF759F">
        <w:rPr>
          <w:sz w:val="28"/>
          <w:szCs w:val="28"/>
        </w:rPr>
        <w:t xml:space="preserve">поколения; </w:t>
      </w:r>
    </w:p>
    <w:p w:rsidR="005F49D2" w:rsidRPr="00DF759F" w:rsidRDefault="009C3E52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элементы исследования в рамках учебных предметов; </w:t>
      </w:r>
    </w:p>
    <w:p w:rsidR="005F49D2" w:rsidRPr="00DF759F" w:rsidRDefault="009C3E52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внеурочная деятельность; </w:t>
      </w:r>
    </w:p>
    <w:p w:rsidR="005F49D2" w:rsidRPr="00DF759F" w:rsidRDefault="009C3E52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походы или экспедиции; </w:t>
      </w:r>
    </w:p>
    <w:p w:rsidR="005F49D2" w:rsidRPr="00DF759F" w:rsidRDefault="009C3E52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конференции или конкурсы; </w:t>
      </w:r>
    </w:p>
    <w:p w:rsidR="00B41335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6F3AA6" w:rsidRPr="00DF759F">
        <w:rPr>
          <w:sz w:val="28"/>
          <w:szCs w:val="28"/>
        </w:rPr>
        <w:t>Удобнее всего организовывать исследовательскую деятельность на уроках окружающего мира, поскольку этому способствует сам изучаемый материал.</w:t>
      </w:r>
    </w:p>
    <w:p w:rsidR="006018BD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B41335" w:rsidRPr="00DF759F">
        <w:rPr>
          <w:sz w:val="28"/>
          <w:szCs w:val="28"/>
        </w:rPr>
        <w:t xml:space="preserve">Так на уроках окружающего мира мои ученики проводили исследование в группах, где определяли условия, необходимые для развития растений. Так </w:t>
      </w:r>
      <w:r w:rsidR="006018BD" w:rsidRPr="00DF759F">
        <w:rPr>
          <w:sz w:val="28"/>
          <w:szCs w:val="28"/>
        </w:rPr>
        <w:t>1 группа исследовала, является ли вода необходимым условием для развития растения.</w:t>
      </w:r>
    </w:p>
    <w:p w:rsidR="006018BD" w:rsidRPr="00DF759F" w:rsidRDefault="006018BD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2 группа, может ли растение развиваться в темном месте.</w:t>
      </w:r>
    </w:p>
    <w:p w:rsidR="006018BD" w:rsidRPr="00DF759F" w:rsidRDefault="006018BD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3 группа, может ли фасоль дать росток, если поместить её в холод. Может ли растение развиваться без воздуха.</w:t>
      </w:r>
    </w:p>
    <w:p w:rsidR="006018BD" w:rsidRPr="00DF759F" w:rsidRDefault="00CB1E1F" w:rsidP="00385D25">
      <w:pPr>
        <w:rPr>
          <w:sz w:val="28"/>
          <w:szCs w:val="28"/>
        </w:rPr>
      </w:pPr>
      <w:r w:rsidRPr="00DF759F">
        <w:rPr>
          <w:b/>
          <w:iCs/>
          <w:sz w:val="28"/>
          <w:szCs w:val="28"/>
        </w:rPr>
        <w:t xml:space="preserve">     </w:t>
      </w:r>
      <w:r w:rsidR="006018BD" w:rsidRPr="00DF759F">
        <w:rPr>
          <w:sz w:val="28"/>
          <w:szCs w:val="28"/>
        </w:rPr>
        <w:t xml:space="preserve">Каждой группе были выданы маршрутные листы с описанием опытов, и для оформления своих наблюдений. </w:t>
      </w:r>
    </w:p>
    <w:p w:rsidR="00CB59EA" w:rsidRPr="00DF759F" w:rsidRDefault="006018BD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Я увидела у учеников огромный интерес в проведении экспериментов. Они завели тетради, где записывали свои результаты. </w:t>
      </w:r>
      <w:r w:rsidR="00CB59EA" w:rsidRPr="00DF759F">
        <w:rPr>
          <w:i/>
          <w:iCs/>
          <w:sz w:val="28"/>
          <w:szCs w:val="28"/>
        </w:rPr>
        <w:t xml:space="preserve">                                      </w:t>
      </w:r>
    </w:p>
    <w:p w:rsidR="006018BD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6018BD" w:rsidRPr="00DF759F">
        <w:rPr>
          <w:sz w:val="28"/>
          <w:szCs w:val="28"/>
        </w:rPr>
        <w:t>При подготовке к данному уроку ребята приобрели умения самостоятельно добывать информацию, проводить эксперименты, вести наблюдения, анализировать, сравнивать, обобщать, делать выводы, работать как самостоятельно, так и в группах.</w:t>
      </w:r>
    </w:p>
    <w:p w:rsidR="00CB1E1F" w:rsidRDefault="0030347D" w:rsidP="00CB1E1F">
      <w:pPr>
        <w:jc w:val="center"/>
      </w:pPr>
      <w:r w:rsidRPr="00981C3B">
        <w:rPr>
          <w:noProof/>
        </w:rPr>
        <w:drawing>
          <wp:inline distT="0" distB="0" distL="0" distR="0">
            <wp:extent cx="3219450" cy="2581275"/>
            <wp:effectExtent l="0" t="0" r="0" b="9525"/>
            <wp:docPr id="1" name="Рисунок 1" descr="G:\Мои рисунки\Открытый урок 20 окт 2009\P1010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:\Мои рисунки\Открытый урок 20 окт 2009\P101008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E1F" w:rsidRDefault="00CB1E1F" w:rsidP="00385D25"/>
    <w:p w:rsidR="00CB59EA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6018BD" w:rsidRPr="00DF759F">
        <w:rPr>
          <w:sz w:val="28"/>
          <w:szCs w:val="28"/>
        </w:rPr>
        <w:t xml:space="preserve">Считаю, что исследовательскую работу на уроках окружающего мира легче построить, если нужно проводить какие-нибудь опыты, доказать предположения. Но </w:t>
      </w:r>
      <w:r w:rsidR="001B2191" w:rsidRPr="00DF759F">
        <w:rPr>
          <w:sz w:val="28"/>
          <w:szCs w:val="28"/>
        </w:rPr>
        <w:t xml:space="preserve">и это   </w:t>
      </w:r>
      <w:r w:rsidR="006018BD" w:rsidRPr="00DF759F">
        <w:rPr>
          <w:sz w:val="28"/>
          <w:szCs w:val="28"/>
        </w:rPr>
        <w:t>не обязательно.</w:t>
      </w:r>
      <w:r w:rsidR="00CB59EA" w:rsidRPr="00DF759F">
        <w:rPr>
          <w:i/>
          <w:iCs/>
          <w:sz w:val="28"/>
          <w:szCs w:val="28"/>
        </w:rPr>
        <w:t xml:space="preserve">                                      </w:t>
      </w:r>
    </w:p>
    <w:p w:rsidR="00CB59EA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</w:t>
      </w:r>
      <w:r w:rsidR="006018BD" w:rsidRPr="00DF759F">
        <w:rPr>
          <w:sz w:val="28"/>
          <w:szCs w:val="28"/>
        </w:rPr>
        <w:t xml:space="preserve"> Так в 1 классе на уроке </w:t>
      </w:r>
      <w:r w:rsidR="00FB664E" w:rsidRPr="00DF759F">
        <w:rPr>
          <w:sz w:val="28"/>
          <w:szCs w:val="28"/>
        </w:rPr>
        <w:t xml:space="preserve">окружающего мира </w:t>
      </w:r>
      <w:r w:rsidR="006018BD" w:rsidRPr="00DF759F">
        <w:rPr>
          <w:sz w:val="28"/>
          <w:szCs w:val="28"/>
        </w:rPr>
        <w:t>по теме» «Ты и твои друзья» дети, работая в группах, самостоятельно искали  ответы на вопросы,</w:t>
      </w:r>
      <w:r w:rsidR="00CB59EA" w:rsidRPr="00DF759F">
        <w:rPr>
          <w:b/>
          <w:iCs/>
          <w:sz w:val="28"/>
          <w:szCs w:val="28"/>
        </w:rPr>
        <w:t xml:space="preserve"> </w:t>
      </w:r>
      <w:r w:rsidR="006018BD" w:rsidRPr="00DF759F">
        <w:rPr>
          <w:sz w:val="28"/>
          <w:szCs w:val="28"/>
        </w:rPr>
        <w:t>каким должен быть друг, какие правила дружбы нужно соблюдать.</w:t>
      </w:r>
    </w:p>
    <w:p w:rsidR="00CB1E1F" w:rsidRPr="00DF759F" w:rsidRDefault="00CB1E1F" w:rsidP="00385D25">
      <w:pPr>
        <w:rPr>
          <w:sz w:val="28"/>
          <w:szCs w:val="28"/>
        </w:rPr>
      </w:pPr>
    </w:p>
    <w:p w:rsidR="00CB1E1F" w:rsidRPr="00CB1E1F" w:rsidRDefault="0030347D" w:rsidP="00CB1E1F">
      <w:pPr>
        <w:jc w:val="center"/>
        <w:rPr>
          <w:b/>
          <w:iCs/>
        </w:rPr>
      </w:pPr>
      <w:r w:rsidRPr="002B1CFF">
        <w:rPr>
          <w:b/>
          <w:noProof/>
        </w:rPr>
        <w:lastRenderedPageBreak/>
        <w:drawing>
          <wp:inline distT="0" distB="0" distL="0" distR="0">
            <wp:extent cx="3143250" cy="2514600"/>
            <wp:effectExtent l="0" t="0" r="0" b="0"/>
            <wp:docPr id="2" name="Рисунок 2" descr="F:\с ноутбука окт. 2012\еще\открытый урок фото\P1160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F:\с ноутбука окт. 2012\еще\открытый урок фото\P116085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9EA" w:rsidRPr="00DF759F" w:rsidRDefault="00CB1E1F" w:rsidP="00385D25">
      <w:pPr>
        <w:rPr>
          <w:sz w:val="28"/>
          <w:szCs w:val="28"/>
        </w:rPr>
      </w:pPr>
      <w:r w:rsidRPr="00DF759F">
        <w:rPr>
          <w:b/>
          <w:iCs/>
          <w:sz w:val="28"/>
          <w:szCs w:val="28"/>
        </w:rPr>
        <w:t xml:space="preserve">     </w:t>
      </w:r>
      <w:r w:rsidR="006018BD" w:rsidRPr="00DF759F">
        <w:rPr>
          <w:sz w:val="28"/>
          <w:szCs w:val="28"/>
        </w:rPr>
        <w:t>На уроках литературного чтения дети подбирают стихотворения к иллюстрациям, самостоятельно при помощи словарей определяют смысл непонятных слов, проводят сравнительный анализ произведений.</w:t>
      </w:r>
      <w:r w:rsidR="00CB59EA" w:rsidRPr="00DF759F">
        <w:rPr>
          <w:i/>
          <w:iCs/>
          <w:sz w:val="28"/>
          <w:szCs w:val="28"/>
        </w:rPr>
        <w:t xml:space="preserve">                                      </w:t>
      </w:r>
    </w:p>
    <w:p w:rsidR="00CB59EA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6018BD" w:rsidRPr="00DF759F">
        <w:rPr>
          <w:sz w:val="28"/>
          <w:szCs w:val="28"/>
        </w:rPr>
        <w:t>На уроках кубановедения в 1 классе при изучении темы «Промыслы и ремесла Кубани» дети, работая в группах</w:t>
      </w:r>
      <w:r w:rsidR="00453067" w:rsidRPr="00DF759F">
        <w:rPr>
          <w:sz w:val="28"/>
          <w:szCs w:val="28"/>
        </w:rPr>
        <w:t>, создавали орнамент на макитре</w:t>
      </w:r>
      <w:r w:rsidR="006018BD" w:rsidRPr="00DF759F">
        <w:rPr>
          <w:sz w:val="28"/>
          <w:szCs w:val="28"/>
        </w:rPr>
        <w:t>, г</w:t>
      </w:r>
      <w:r w:rsidR="00453067" w:rsidRPr="00DF759F">
        <w:rPr>
          <w:sz w:val="28"/>
          <w:szCs w:val="28"/>
        </w:rPr>
        <w:t>лэ</w:t>
      </w:r>
      <w:r w:rsidR="006018BD" w:rsidRPr="00DF759F">
        <w:rPr>
          <w:sz w:val="28"/>
          <w:szCs w:val="28"/>
        </w:rPr>
        <w:t>чике</w:t>
      </w:r>
      <w:r w:rsidR="00453067" w:rsidRPr="00DF759F">
        <w:rPr>
          <w:sz w:val="28"/>
          <w:szCs w:val="28"/>
        </w:rPr>
        <w:t xml:space="preserve"> и кувшине. А во втором классе определяли значение орнаментов в вышивке на рушнике.</w:t>
      </w:r>
      <w:r w:rsidR="00CB59EA" w:rsidRPr="00DF759F">
        <w:rPr>
          <w:i/>
          <w:iCs/>
          <w:sz w:val="28"/>
          <w:szCs w:val="28"/>
        </w:rPr>
        <w:t xml:space="preserve">                                      </w:t>
      </w:r>
    </w:p>
    <w:p w:rsidR="00453067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453067" w:rsidRPr="00DF759F">
        <w:rPr>
          <w:sz w:val="28"/>
          <w:szCs w:val="28"/>
        </w:rPr>
        <w:t>Но более трудной я считаю организацию исследовательской работы во внеурочное время.</w:t>
      </w:r>
    </w:p>
    <w:p w:rsidR="00CB59EA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CB59EA" w:rsidRPr="00DF759F">
        <w:rPr>
          <w:sz w:val="28"/>
          <w:szCs w:val="28"/>
        </w:rPr>
        <w:t>Трудности в том, что в классе 32 ученика с разным уровнем исследовательских компетенций, а организовать работу надо так, чтобы интерес к исследовательской деятельности был у всех.</w:t>
      </w:r>
    </w:p>
    <w:p w:rsidR="00CB59EA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CB59EA" w:rsidRPr="00DF759F">
        <w:rPr>
          <w:sz w:val="28"/>
          <w:szCs w:val="28"/>
        </w:rPr>
        <w:t xml:space="preserve">Первые исследовательские работы были связаны с </w:t>
      </w:r>
      <w:r w:rsidR="00A23794" w:rsidRPr="00DF759F">
        <w:rPr>
          <w:sz w:val="28"/>
          <w:szCs w:val="28"/>
        </w:rPr>
        <w:t>живой природой. Так дети созда</w:t>
      </w:r>
      <w:r w:rsidR="00CB59EA" w:rsidRPr="00DF759F">
        <w:rPr>
          <w:sz w:val="28"/>
          <w:szCs w:val="28"/>
        </w:rPr>
        <w:t>ли кормушки и повесили их в школьном парке с целью наблюдения, какие кормушки подходят для птиц, а какие нет, каким кормом нужно кормить птиц. Наблюдения ребята проводили после уроков.</w:t>
      </w:r>
    </w:p>
    <w:p w:rsidR="00436825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436825" w:rsidRPr="00DF759F">
        <w:rPr>
          <w:sz w:val="28"/>
          <w:szCs w:val="28"/>
        </w:rPr>
        <w:t>С введением ФГОС появилось бол</w:t>
      </w:r>
      <w:r w:rsidR="00DF28F8" w:rsidRPr="00DF759F">
        <w:rPr>
          <w:sz w:val="28"/>
          <w:szCs w:val="28"/>
        </w:rPr>
        <w:t>ьше возможностей</w:t>
      </w:r>
      <w:r w:rsidR="00436825" w:rsidRPr="00DF759F">
        <w:rPr>
          <w:sz w:val="28"/>
          <w:szCs w:val="28"/>
        </w:rPr>
        <w:t xml:space="preserve"> в проведении исследовательской деятельности.</w:t>
      </w:r>
      <w:r w:rsidR="00436825" w:rsidRPr="00DF759F">
        <w:rPr>
          <w:i/>
          <w:iCs/>
          <w:sz w:val="28"/>
          <w:szCs w:val="28"/>
        </w:rPr>
        <w:t xml:space="preserve">                                      </w:t>
      </w:r>
    </w:p>
    <w:p w:rsidR="00453067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453067" w:rsidRPr="00DF759F">
        <w:rPr>
          <w:sz w:val="28"/>
          <w:szCs w:val="28"/>
        </w:rPr>
        <w:t>В нашей школе реализуется программа «Я – исследователь», которая рассчитана на 4 года обучения</w:t>
      </w:r>
      <w:r w:rsidR="00CB59EA" w:rsidRPr="00DF759F">
        <w:rPr>
          <w:sz w:val="28"/>
          <w:szCs w:val="28"/>
        </w:rPr>
        <w:t>.</w:t>
      </w:r>
    </w:p>
    <w:p w:rsidR="00453067" w:rsidRPr="00DF759F" w:rsidRDefault="007E4901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453067" w:rsidRPr="00DF759F">
        <w:rPr>
          <w:sz w:val="28"/>
          <w:szCs w:val="28"/>
        </w:rPr>
        <w:t>В первом классе я проводила занятия, опираясь на комплект лабораторного оборудования, приобретенного школой, «Звук и тон». Оборудование состоит из различных деталей: камертонов, регистров, набора пластинок для металлофона, пластмассовых стаканчиков, резинок различной толщины и много другого, а так же 4 дисков с записями различных звуков.</w:t>
      </w:r>
    </w:p>
    <w:p w:rsidR="001B2191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1B2191" w:rsidRPr="00DF759F">
        <w:rPr>
          <w:sz w:val="28"/>
          <w:szCs w:val="28"/>
        </w:rPr>
        <w:t>Дети получили знания, что такое звук, научились создавать различные музыкальные инструменты.</w:t>
      </w:r>
    </w:p>
    <w:p w:rsidR="00C43AE5" w:rsidRPr="00385D25" w:rsidRDefault="007E4901" w:rsidP="00C43AE5">
      <w:pPr>
        <w:jc w:val="center"/>
      </w:pPr>
      <w:r>
        <w:lastRenderedPageBreak/>
        <w:t xml:space="preserve"> </w:t>
      </w:r>
      <w:r w:rsidR="0030347D" w:rsidRPr="00981C3B">
        <w:rPr>
          <w:noProof/>
        </w:rPr>
        <w:drawing>
          <wp:inline distT="0" distB="0" distL="0" distR="0">
            <wp:extent cx="3314700" cy="2333625"/>
            <wp:effectExtent l="0" t="0" r="0" b="9525"/>
            <wp:docPr id="3" name="Рисунок 3" descr="F:\фото школа 2013г\PICT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F:\фото школа 2013г\PICT003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8F8" w:rsidRPr="00DF759F" w:rsidRDefault="00CB1E1F" w:rsidP="00385D25">
      <w:pPr>
        <w:rPr>
          <w:sz w:val="28"/>
          <w:szCs w:val="28"/>
        </w:rPr>
      </w:pPr>
      <w:r>
        <w:rPr>
          <w:i/>
          <w:iCs/>
        </w:rPr>
        <w:t xml:space="preserve">     </w:t>
      </w:r>
      <w:r w:rsidR="00DF28F8" w:rsidRPr="00385D25">
        <w:rPr>
          <w:i/>
          <w:iCs/>
        </w:rPr>
        <w:t xml:space="preserve"> </w:t>
      </w:r>
      <w:r w:rsidR="00226D31" w:rsidRPr="00DF759F">
        <w:rPr>
          <w:sz w:val="28"/>
          <w:szCs w:val="28"/>
        </w:rPr>
        <w:t xml:space="preserve">Во втором классе я стала использовать «Дневники юного исследователя».  </w:t>
      </w:r>
      <w:r w:rsidR="00DF28F8" w:rsidRPr="00DF759F">
        <w:rPr>
          <w:i/>
          <w:iCs/>
          <w:sz w:val="28"/>
          <w:szCs w:val="28"/>
        </w:rPr>
        <w:t xml:space="preserve">  </w:t>
      </w:r>
      <w:r w:rsidR="00226D31" w:rsidRPr="00DF759F">
        <w:rPr>
          <w:sz w:val="28"/>
          <w:szCs w:val="28"/>
        </w:rPr>
        <w:t>Нашла я его в интернете,  автор А.М. Руденко учитель</w:t>
      </w:r>
      <w:r w:rsidR="00DF28F8" w:rsidRPr="00DF759F">
        <w:rPr>
          <w:sz w:val="28"/>
          <w:szCs w:val="28"/>
        </w:rPr>
        <w:t xml:space="preserve"> начальн</w:t>
      </w:r>
      <w:r w:rsidR="00226D31" w:rsidRPr="00DF759F">
        <w:rPr>
          <w:sz w:val="28"/>
          <w:szCs w:val="28"/>
        </w:rPr>
        <w:t>ых классов г. Белогорска</w:t>
      </w:r>
      <w:r w:rsidR="00DF28F8" w:rsidRPr="00DF759F">
        <w:rPr>
          <w:sz w:val="28"/>
          <w:szCs w:val="28"/>
        </w:rPr>
        <w:t>.</w:t>
      </w:r>
      <w:r w:rsidR="00226D31" w:rsidRPr="00DF759F">
        <w:rPr>
          <w:sz w:val="28"/>
          <w:szCs w:val="28"/>
        </w:rPr>
        <w:t xml:space="preserve"> </w:t>
      </w:r>
      <w:r w:rsidR="00DF28F8" w:rsidRPr="00DF759F">
        <w:rPr>
          <w:sz w:val="28"/>
          <w:szCs w:val="28"/>
        </w:rPr>
        <w:t xml:space="preserve">Этот  дневник </w:t>
      </w:r>
      <w:r w:rsidR="00A23794" w:rsidRPr="00DF759F">
        <w:rPr>
          <w:sz w:val="28"/>
          <w:szCs w:val="28"/>
        </w:rPr>
        <w:t>переработала с учетом особенностей детей своего класса</w:t>
      </w:r>
      <w:r w:rsidR="00DF28F8" w:rsidRPr="00DF759F">
        <w:rPr>
          <w:sz w:val="28"/>
          <w:szCs w:val="28"/>
        </w:rPr>
        <w:t>. Постепе</w:t>
      </w:r>
      <w:r w:rsidR="00A23794" w:rsidRPr="00DF759F">
        <w:rPr>
          <w:sz w:val="28"/>
          <w:szCs w:val="28"/>
        </w:rPr>
        <w:t xml:space="preserve">нно заполняя каждую </w:t>
      </w:r>
      <w:r w:rsidR="007E4901" w:rsidRPr="00DF759F">
        <w:rPr>
          <w:sz w:val="28"/>
          <w:szCs w:val="28"/>
        </w:rPr>
        <w:t xml:space="preserve">из </w:t>
      </w:r>
      <w:r w:rsidR="00A23794" w:rsidRPr="00DF759F">
        <w:rPr>
          <w:sz w:val="28"/>
          <w:szCs w:val="28"/>
        </w:rPr>
        <w:t>его страниц</w:t>
      </w:r>
      <w:r w:rsidR="00DF28F8" w:rsidRPr="00DF759F">
        <w:rPr>
          <w:sz w:val="28"/>
          <w:szCs w:val="28"/>
        </w:rPr>
        <w:t xml:space="preserve">, ребята записывали, что их интересует, чем они увлекаются и какую тему исследования хотят выбрать. </w:t>
      </w:r>
    </w:p>
    <w:p w:rsidR="00DF28F8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DF28F8" w:rsidRPr="00DF759F">
        <w:rPr>
          <w:sz w:val="28"/>
          <w:szCs w:val="28"/>
        </w:rPr>
        <w:t>Кроме этого в «Дневнике юного исследователя» я предложила заполнить 2 страницу, где была анкета по определению интересов ученика. Теперь я понял</w:t>
      </w:r>
      <w:r w:rsidR="00A23794" w:rsidRPr="00DF759F">
        <w:rPr>
          <w:sz w:val="28"/>
          <w:szCs w:val="28"/>
        </w:rPr>
        <w:t>а, какое направление, возможно</w:t>
      </w:r>
      <w:r w:rsidR="00DF28F8" w:rsidRPr="00DF759F">
        <w:rPr>
          <w:sz w:val="28"/>
          <w:szCs w:val="28"/>
        </w:rPr>
        <w:t>, выберет конкретный ученик.</w:t>
      </w:r>
    </w:p>
    <w:p w:rsidR="00CB1E1F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П</w:t>
      </w:r>
      <w:r w:rsidR="00876BB5" w:rsidRPr="00DF759F">
        <w:rPr>
          <w:sz w:val="28"/>
          <w:szCs w:val="28"/>
        </w:rPr>
        <w:t>осле заполнения «Дневника юного исследователя», мы возвращались к нему несколько раз. Меня поразил тот прогресс, который произошел с детьми за последние несколько месяцев, когда они сами увидели, что выбранные ранее темы в большей степени можно отнести к написанию рефератов, а не исследовательских работ.</w:t>
      </w:r>
    </w:p>
    <w:p w:rsidR="00876BB5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876BB5" w:rsidRPr="00DF759F">
        <w:rPr>
          <w:sz w:val="28"/>
          <w:szCs w:val="28"/>
        </w:rPr>
        <w:t>Некоторым детям их прежние выбранные темы работ, показались смешными. Дневник практически у всех детей ведется карандашом, что позволяет детям корректировать их записи. При повторном занятии по выбору темы исследования дети вы</w:t>
      </w:r>
      <w:r w:rsidR="007E4901" w:rsidRPr="00DF759F">
        <w:rPr>
          <w:sz w:val="28"/>
          <w:szCs w:val="28"/>
        </w:rPr>
        <w:t>бирали уже более интересные вопросы для исследования</w:t>
      </w:r>
      <w:r w:rsidR="00876BB5" w:rsidRPr="00DF759F">
        <w:rPr>
          <w:sz w:val="28"/>
          <w:szCs w:val="28"/>
        </w:rPr>
        <w:t>, обсуждали со всем классом</w:t>
      </w:r>
      <w:r w:rsidR="007E4901" w:rsidRPr="00DF759F">
        <w:rPr>
          <w:sz w:val="28"/>
          <w:szCs w:val="28"/>
        </w:rPr>
        <w:t>, что именно они хотят узна</w:t>
      </w:r>
      <w:r w:rsidR="00876BB5" w:rsidRPr="00DF759F">
        <w:rPr>
          <w:sz w:val="28"/>
          <w:szCs w:val="28"/>
        </w:rPr>
        <w:t>ть, какие опыты могут провести. Дети помогали друг другу корректировать ответы.</w:t>
      </w:r>
    </w:p>
    <w:p w:rsidR="00E63BB2" w:rsidRPr="00DF759F" w:rsidRDefault="00DF28F8" w:rsidP="00DF759F">
      <w:pPr>
        <w:rPr>
          <w:i/>
          <w:iCs/>
          <w:sz w:val="28"/>
          <w:szCs w:val="28"/>
        </w:rPr>
      </w:pPr>
      <w:r w:rsidRPr="00DF759F">
        <w:rPr>
          <w:i/>
          <w:iCs/>
          <w:sz w:val="28"/>
          <w:szCs w:val="28"/>
        </w:rPr>
        <w:t xml:space="preserve">     </w:t>
      </w:r>
      <w:r w:rsidR="00E63BB2" w:rsidRPr="00DF759F">
        <w:rPr>
          <w:sz w:val="28"/>
          <w:szCs w:val="28"/>
        </w:rPr>
        <w:t xml:space="preserve"> </w:t>
      </w:r>
      <w:r w:rsidR="007E4901" w:rsidRPr="00DF759F">
        <w:rPr>
          <w:sz w:val="28"/>
          <w:szCs w:val="28"/>
        </w:rPr>
        <w:t>И</w:t>
      </w:r>
      <w:r w:rsidR="00226D31" w:rsidRPr="00DF759F">
        <w:rPr>
          <w:sz w:val="28"/>
          <w:szCs w:val="28"/>
        </w:rPr>
        <w:t xml:space="preserve">сследовательскую работу я проводила с помощью оборудования «Плавание и погружение». </w:t>
      </w:r>
    </w:p>
    <w:p w:rsidR="006F3AA6" w:rsidRPr="00DF759F" w:rsidRDefault="00C43AE5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6F3AA6" w:rsidRPr="00DF759F">
        <w:rPr>
          <w:sz w:val="28"/>
          <w:szCs w:val="28"/>
        </w:rPr>
        <w:t>Исследовательская деятельность позволяет младшим школьникам пройти путь ученого от выдвижения гипотезы, до ее доказательства или опровержения, от выбора темы исследования до преставления и защиты своей работы на конференции.</w:t>
      </w:r>
    </w:p>
    <w:p w:rsidR="006F3AA6" w:rsidRPr="00DF759F" w:rsidRDefault="00C43AE5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6F3AA6" w:rsidRPr="00DF759F">
        <w:rPr>
          <w:sz w:val="28"/>
          <w:szCs w:val="28"/>
        </w:rPr>
        <w:t>В результате мониторинга достижений учеников классов, в которых я работала на протяжении нескольких лет, выявлена позитивная динамика  участия в различных конкурсах данного направления.</w:t>
      </w:r>
    </w:p>
    <w:p w:rsidR="006F3AA6" w:rsidRPr="00DF759F" w:rsidRDefault="006F3AA6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>В конкурсе « Я – исследователь»  за последние 3 года были подготовлены 2 победителя и 4 призера муниципального уровня;</w:t>
      </w:r>
    </w:p>
    <w:p w:rsidR="006F3AA6" w:rsidRPr="00DF759F" w:rsidRDefault="006F3AA6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>«Эврика, ЮНИОР» - 2 призера муниципального и 2 призера зонального уровней;</w:t>
      </w:r>
    </w:p>
    <w:p w:rsidR="00421FC7" w:rsidRPr="00DF759F" w:rsidRDefault="00421FC7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lastRenderedPageBreak/>
        <w:t>«Конкурс проектов декоративно-прикладного творчества» - 1 победитель муниципального уровня.</w:t>
      </w:r>
    </w:p>
    <w:p w:rsidR="006F3AA6" w:rsidRPr="00DF759F" w:rsidRDefault="006F3AA6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>«Математика в числах» - призер зонального уровня;</w:t>
      </w:r>
    </w:p>
    <w:p w:rsidR="006F3AA6" w:rsidRPr="00DF759F" w:rsidRDefault="006F3AA6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>«Семейные экологические проекты» - 3 победителя и 4 призера муниципального уровня, 2 победителя краевого уровня.</w:t>
      </w:r>
    </w:p>
    <w:p w:rsidR="001B2191" w:rsidRPr="00DF759F" w:rsidRDefault="006F3AA6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>«Зеленая планета» в номинации «Эксперименты в космосе» - 1 лауреат всероссийского конкурса.</w:t>
      </w:r>
    </w:p>
    <w:p w:rsidR="006F3AA6" w:rsidRPr="00DF759F" w:rsidRDefault="00CB1E1F" w:rsidP="00385D25">
      <w:pPr>
        <w:rPr>
          <w:sz w:val="28"/>
          <w:szCs w:val="28"/>
        </w:rPr>
      </w:pPr>
      <w:r w:rsidRPr="00DF759F">
        <w:rPr>
          <w:b/>
          <w:sz w:val="28"/>
          <w:szCs w:val="28"/>
        </w:rPr>
        <w:t xml:space="preserve">     </w:t>
      </w:r>
      <w:r w:rsidR="00C40663" w:rsidRPr="00DF759F">
        <w:rPr>
          <w:sz w:val="28"/>
          <w:szCs w:val="28"/>
        </w:rPr>
        <w:t xml:space="preserve">Исследовательская работа моей ученицы «Чудо планеты Земля» напечатана в сборнике </w:t>
      </w:r>
      <w:r w:rsidR="00835766" w:rsidRPr="00DF759F">
        <w:rPr>
          <w:sz w:val="28"/>
          <w:szCs w:val="28"/>
        </w:rPr>
        <w:t>«Растем, творим, исследуем» ( материалы конкурса исследовательских работ и проектов «Я – исследователь»).</w:t>
      </w:r>
    </w:p>
    <w:p w:rsidR="006F3AA6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6F3AA6" w:rsidRPr="00DF759F">
        <w:rPr>
          <w:sz w:val="28"/>
          <w:szCs w:val="28"/>
        </w:rPr>
        <w:t xml:space="preserve">Приведенная методическая система работы дает основание утверждать, что уроки </w:t>
      </w:r>
      <w:r w:rsidR="001A0E83" w:rsidRPr="00DF759F">
        <w:rPr>
          <w:sz w:val="28"/>
          <w:szCs w:val="28"/>
        </w:rPr>
        <w:t xml:space="preserve">и внеурочные занятия </w:t>
      </w:r>
      <w:r w:rsidR="006F3AA6" w:rsidRPr="00DF759F">
        <w:rPr>
          <w:sz w:val="28"/>
          <w:szCs w:val="28"/>
        </w:rPr>
        <w:t xml:space="preserve">с применением </w:t>
      </w:r>
      <w:r w:rsidR="001B2191" w:rsidRPr="00DF759F">
        <w:rPr>
          <w:sz w:val="28"/>
          <w:szCs w:val="28"/>
        </w:rPr>
        <w:t xml:space="preserve">элементов исследования </w:t>
      </w:r>
      <w:r w:rsidR="006F3AA6" w:rsidRPr="00DF759F">
        <w:rPr>
          <w:sz w:val="28"/>
          <w:szCs w:val="28"/>
        </w:rPr>
        <w:t xml:space="preserve">способствуют более успешному усвоению учащимися нового материала, повышают учебную мотивацию, способствуют развитию ключевые компетенций, помогают творчески получать знания и применять их в конкретных жизненных ситуациях. </w:t>
      </w:r>
    </w:p>
    <w:p w:rsidR="006F3AA6" w:rsidRPr="00DF759F" w:rsidRDefault="00CB1E1F" w:rsidP="00385D25">
      <w:pPr>
        <w:rPr>
          <w:sz w:val="28"/>
          <w:szCs w:val="28"/>
        </w:rPr>
      </w:pPr>
      <w:r w:rsidRPr="00DF759F">
        <w:rPr>
          <w:sz w:val="28"/>
          <w:szCs w:val="28"/>
        </w:rPr>
        <w:t xml:space="preserve">     </w:t>
      </w:r>
      <w:r w:rsidR="0018316E" w:rsidRPr="00DF759F">
        <w:rPr>
          <w:sz w:val="28"/>
          <w:szCs w:val="28"/>
        </w:rPr>
        <w:t>А самое главное я считаю то, что ученикам моего класса очень интересно заниматься исследовательской деятельностью, что внеурочное занятие «Я – исследова</w:t>
      </w:r>
      <w:r w:rsidRPr="00DF759F">
        <w:rPr>
          <w:sz w:val="28"/>
          <w:szCs w:val="28"/>
        </w:rPr>
        <w:t xml:space="preserve">тель» - их любимое, </w:t>
      </w:r>
      <w:r w:rsidR="0018316E" w:rsidRPr="00DF759F">
        <w:rPr>
          <w:sz w:val="28"/>
          <w:szCs w:val="28"/>
        </w:rPr>
        <w:t xml:space="preserve"> приносящее </w:t>
      </w:r>
      <w:r w:rsidRPr="00DF759F">
        <w:rPr>
          <w:sz w:val="28"/>
          <w:szCs w:val="28"/>
        </w:rPr>
        <w:t xml:space="preserve">удовольствие от самостоятельно сделанных открытий и </w:t>
      </w:r>
      <w:r w:rsidR="0018316E" w:rsidRPr="00DF759F">
        <w:rPr>
          <w:sz w:val="28"/>
          <w:szCs w:val="28"/>
        </w:rPr>
        <w:t>удовлетворение от побед на различных конкурсах.</w:t>
      </w:r>
    </w:p>
    <w:p w:rsidR="0018316E" w:rsidRPr="00DF759F" w:rsidRDefault="0018316E" w:rsidP="00385D25">
      <w:pPr>
        <w:rPr>
          <w:sz w:val="28"/>
          <w:szCs w:val="28"/>
        </w:rPr>
      </w:pPr>
    </w:p>
    <w:p w:rsidR="00C43AE5" w:rsidRPr="00DF759F" w:rsidRDefault="00C43AE5" w:rsidP="00C43AE5">
      <w:pPr>
        <w:jc w:val="center"/>
        <w:rPr>
          <w:sz w:val="28"/>
          <w:szCs w:val="28"/>
        </w:rPr>
      </w:pPr>
    </w:p>
    <w:p w:rsidR="00C43AE5" w:rsidRPr="00DF759F" w:rsidRDefault="00C43AE5" w:rsidP="00C43AE5">
      <w:pPr>
        <w:jc w:val="center"/>
        <w:rPr>
          <w:sz w:val="28"/>
          <w:szCs w:val="28"/>
        </w:rPr>
      </w:pPr>
      <w:r w:rsidRPr="00DF759F">
        <w:rPr>
          <w:sz w:val="28"/>
          <w:szCs w:val="28"/>
        </w:rPr>
        <w:t>Библиографический список:</w:t>
      </w:r>
    </w:p>
    <w:p w:rsidR="00E55405" w:rsidRPr="00DF759F" w:rsidRDefault="00E55405" w:rsidP="00E55405">
      <w:pPr>
        <w:pStyle w:val="ae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901" w:rsidRPr="00DF759F" w:rsidRDefault="007E4901" w:rsidP="007E4901">
      <w:pPr>
        <w:pStyle w:val="ae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59F">
        <w:rPr>
          <w:rFonts w:ascii="Times New Roman" w:hAnsi="Times New Roman"/>
          <w:sz w:val="28"/>
          <w:szCs w:val="28"/>
        </w:rPr>
        <w:t xml:space="preserve">Новожилова М.М., Воровщиков С.Г., Таврель И.В. «Как корректно провести учебное исследование», Москва, 2008.-154 с. </w:t>
      </w:r>
    </w:p>
    <w:p w:rsidR="00E55405" w:rsidRPr="00DF759F" w:rsidRDefault="00E55405" w:rsidP="00E55405">
      <w:pPr>
        <w:pStyle w:val="ae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59F">
        <w:rPr>
          <w:rFonts w:ascii="Times New Roman" w:hAnsi="Times New Roman"/>
          <w:sz w:val="28"/>
          <w:szCs w:val="28"/>
        </w:rPr>
        <w:t>Савенков, А.И. Содержание и организация исследовательского обучения школьников[Текст] /А.И.Савенков. – М.: «Сентябрь», 2003. – С.204.</w:t>
      </w:r>
    </w:p>
    <w:p w:rsidR="00E55405" w:rsidRPr="00DF759F" w:rsidRDefault="00E55405" w:rsidP="00E55405">
      <w:pPr>
        <w:pStyle w:val="ae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59F">
        <w:rPr>
          <w:rFonts w:ascii="Times New Roman" w:hAnsi="Times New Roman"/>
          <w:sz w:val="28"/>
          <w:szCs w:val="28"/>
        </w:rPr>
        <w:t>Савенков, А. И. Психологические основы исследовательского подхода к обучению [Текст] / А. И. Савенков. – М.:Просвещение, 2006.- 434 с.</w:t>
      </w:r>
    </w:p>
    <w:p w:rsidR="00E55405" w:rsidRPr="00DF759F" w:rsidRDefault="00E55405" w:rsidP="00E55405">
      <w:pPr>
        <w:pStyle w:val="ae"/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43AE5" w:rsidRPr="00DF759F" w:rsidRDefault="0005573E" w:rsidP="00E55405">
      <w:pPr>
        <w:rPr>
          <w:sz w:val="28"/>
          <w:szCs w:val="28"/>
        </w:rPr>
      </w:pPr>
      <w:r w:rsidRPr="00DF759F">
        <w:rPr>
          <w:iCs/>
          <w:sz w:val="28"/>
          <w:szCs w:val="28"/>
        </w:rPr>
        <w:t xml:space="preserve">Электронный адрес: </w:t>
      </w:r>
      <w:hyperlink r:id="rId11" w:history="1">
        <w:r w:rsidRPr="00DF759F">
          <w:rPr>
            <w:rStyle w:val="aa"/>
            <w:iCs/>
            <w:sz w:val="28"/>
            <w:szCs w:val="28"/>
            <w:lang w:val="en-US"/>
          </w:rPr>
          <w:t>Elena</w:t>
        </w:r>
        <w:r w:rsidRPr="00DF759F">
          <w:rPr>
            <w:rStyle w:val="aa"/>
            <w:iCs/>
            <w:sz w:val="28"/>
            <w:szCs w:val="28"/>
          </w:rPr>
          <w:t>.</w:t>
        </w:r>
        <w:r w:rsidRPr="00DF759F">
          <w:rPr>
            <w:rStyle w:val="aa"/>
            <w:iCs/>
            <w:sz w:val="28"/>
            <w:szCs w:val="28"/>
            <w:lang w:val="en-US"/>
          </w:rPr>
          <w:t>shepova</w:t>
        </w:r>
        <w:r w:rsidRPr="00DF759F">
          <w:rPr>
            <w:rStyle w:val="aa"/>
            <w:iCs/>
            <w:sz w:val="28"/>
            <w:szCs w:val="28"/>
          </w:rPr>
          <w:t>@</w:t>
        </w:r>
        <w:r w:rsidRPr="00DF759F">
          <w:rPr>
            <w:rStyle w:val="aa"/>
            <w:iCs/>
            <w:sz w:val="28"/>
            <w:szCs w:val="28"/>
            <w:lang w:val="en-US"/>
          </w:rPr>
          <w:t>yandex</w:t>
        </w:r>
        <w:r w:rsidRPr="00DF759F">
          <w:rPr>
            <w:rStyle w:val="aa"/>
            <w:iCs/>
            <w:sz w:val="28"/>
            <w:szCs w:val="28"/>
          </w:rPr>
          <w:t>.</w:t>
        </w:r>
        <w:r w:rsidRPr="00DF759F">
          <w:rPr>
            <w:rStyle w:val="aa"/>
            <w:iCs/>
            <w:sz w:val="28"/>
            <w:szCs w:val="28"/>
            <w:lang w:val="en-US"/>
          </w:rPr>
          <w:t>ru</w:t>
        </w:r>
      </w:hyperlink>
      <w:r w:rsidRPr="00DF759F">
        <w:rPr>
          <w:iCs/>
          <w:sz w:val="28"/>
          <w:szCs w:val="28"/>
        </w:rPr>
        <w:t xml:space="preserve">   или  </w:t>
      </w:r>
      <w:hyperlink r:id="rId12" w:history="1">
        <w:r w:rsidRPr="00DF759F">
          <w:rPr>
            <w:rStyle w:val="aa"/>
            <w:iCs/>
            <w:sz w:val="28"/>
            <w:szCs w:val="28"/>
            <w:lang w:val="en-US"/>
          </w:rPr>
          <w:t>Elena</w:t>
        </w:r>
        <w:r w:rsidRPr="00DF759F">
          <w:rPr>
            <w:rStyle w:val="aa"/>
            <w:iCs/>
            <w:sz w:val="28"/>
            <w:szCs w:val="28"/>
          </w:rPr>
          <w:t>.</w:t>
        </w:r>
        <w:r w:rsidRPr="00DF759F">
          <w:rPr>
            <w:rStyle w:val="aa"/>
            <w:iCs/>
            <w:sz w:val="28"/>
            <w:szCs w:val="28"/>
            <w:lang w:val="en-US"/>
          </w:rPr>
          <w:t>shepova</w:t>
        </w:r>
        <w:r w:rsidRPr="00DF759F">
          <w:rPr>
            <w:rStyle w:val="aa"/>
            <w:iCs/>
            <w:sz w:val="28"/>
            <w:szCs w:val="28"/>
          </w:rPr>
          <w:t>@</w:t>
        </w:r>
        <w:r w:rsidRPr="00DF759F">
          <w:rPr>
            <w:rStyle w:val="aa"/>
            <w:iCs/>
            <w:sz w:val="28"/>
            <w:szCs w:val="28"/>
            <w:lang w:val="en-US"/>
          </w:rPr>
          <w:t>mail</w:t>
        </w:r>
        <w:r w:rsidRPr="00DF759F">
          <w:rPr>
            <w:rStyle w:val="aa"/>
            <w:iCs/>
            <w:sz w:val="28"/>
            <w:szCs w:val="28"/>
          </w:rPr>
          <w:t>.</w:t>
        </w:r>
        <w:r w:rsidRPr="00DF759F">
          <w:rPr>
            <w:rStyle w:val="aa"/>
            <w:iCs/>
            <w:sz w:val="28"/>
            <w:szCs w:val="28"/>
            <w:lang w:val="en-US"/>
          </w:rPr>
          <w:t>ru</w:t>
        </w:r>
      </w:hyperlink>
    </w:p>
    <w:p w:rsidR="00C43AE5" w:rsidRPr="00DF759F" w:rsidRDefault="00C43AE5" w:rsidP="00E55405">
      <w:pPr>
        <w:rPr>
          <w:sz w:val="28"/>
          <w:szCs w:val="28"/>
        </w:rPr>
      </w:pPr>
    </w:p>
    <w:sectPr w:rsidR="00C43AE5" w:rsidRPr="00DF759F" w:rsidSect="0005573E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84A" w:rsidRDefault="00DD484A" w:rsidP="00835766">
      <w:r>
        <w:separator/>
      </w:r>
    </w:p>
  </w:endnote>
  <w:endnote w:type="continuationSeparator" w:id="0">
    <w:p w:rsidR="00DD484A" w:rsidRDefault="00DD484A" w:rsidP="0083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BB5" w:rsidRDefault="00D8093D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347D">
      <w:rPr>
        <w:noProof/>
      </w:rPr>
      <w:t>1</w:t>
    </w:r>
    <w:r>
      <w:fldChar w:fldCharType="end"/>
    </w:r>
  </w:p>
  <w:p w:rsidR="00876BB5" w:rsidRDefault="00876BB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84A" w:rsidRDefault="00DD484A" w:rsidP="00835766">
      <w:r>
        <w:separator/>
      </w:r>
    </w:p>
  </w:footnote>
  <w:footnote w:type="continuationSeparator" w:id="0">
    <w:p w:rsidR="00DD484A" w:rsidRDefault="00DD484A" w:rsidP="00835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5528C"/>
    <w:multiLevelType w:val="hybridMultilevel"/>
    <w:tmpl w:val="29D2BEF4"/>
    <w:lvl w:ilvl="0" w:tplc="15E2E0B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44A9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C9EA5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96090F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098BEC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B90878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378540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C8DD5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3EA07B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45D7A5A"/>
    <w:multiLevelType w:val="multilevel"/>
    <w:tmpl w:val="3A1CB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133623"/>
    <w:multiLevelType w:val="hybridMultilevel"/>
    <w:tmpl w:val="58F649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C564DA9"/>
    <w:multiLevelType w:val="hybridMultilevel"/>
    <w:tmpl w:val="077A5640"/>
    <w:lvl w:ilvl="0" w:tplc="3B56A2D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1E664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74D62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3D8EEB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2895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CCDC1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E5425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C04F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CCFD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5A5A6744"/>
    <w:multiLevelType w:val="hybridMultilevel"/>
    <w:tmpl w:val="E76A5BB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5A14D5"/>
    <w:multiLevelType w:val="hybridMultilevel"/>
    <w:tmpl w:val="BDD88B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73242E2"/>
    <w:multiLevelType w:val="hybridMultilevel"/>
    <w:tmpl w:val="566E4B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C00494"/>
    <w:multiLevelType w:val="hybridMultilevel"/>
    <w:tmpl w:val="302ED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C4373"/>
    <w:multiLevelType w:val="hybridMultilevel"/>
    <w:tmpl w:val="B5C0049C"/>
    <w:lvl w:ilvl="0" w:tplc="235E49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F96E89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1CA6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C1E30F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C0E4EE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82A9A9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10C30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966FF5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2A2A0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7EA60BC4"/>
    <w:multiLevelType w:val="multilevel"/>
    <w:tmpl w:val="44D88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E2"/>
    <w:rsid w:val="00042057"/>
    <w:rsid w:val="0005573E"/>
    <w:rsid w:val="00066CB9"/>
    <w:rsid w:val="000E448A"/>
    <w:rsid w:val="001326B7"/>
    <w:rsid w:val="00136D4E"/>
    <w:rsid w:val="0018316E"/>
    <w:rsid w:val="001A0E83"/>
    <w:rsid w:val="001B2191"/>
    <w:rsid w:val="001E19E2"/>
    <w:rsid w:val="001F4AC4"/>
    <w:rsid w:val="00226D31"/>
    <w:rsid w:val="00271A99"/>
    <w:rsid w:val="00293CE2"/>
    <w:rsid w:val="002B1CFF"/>
    <w:rsid w:val="0030347D"/>
    <w:rsid w:val="00336973"/>
    <w:rsid w:val="003410CA"/>
    <w:rsid w:val="00385D25"/>
    <w:rsid w:val="003C1C38"/>
    <w:rsid w:val="003C2818"/>
    <w:rsid w:val="003E1B4A"/>
    <w:rsid w:val="00421FC7"/>
    <w:rsid w:val="00436825"/>
    <w:rsid w:val="00440CEB"/>
    <w:rsid w:val="00442835"/>
    <w:rsid w:val="00446FF7"/>
    <w:rsid w:val="00453067"/>
    <w:rsid w:val="00472DAF"/>
    <w:rsid w:val="00486DFC"/>
    <w:rsid w:val="004D1FDC"/>
    <w:rsid w:val="004D5ED1"/>
    <w:rsid w:val="005A66BC"/>
    <w:rsid w:val="005B36C3"/>
    <w:rsid w:val="005F49D2"/>
    <w:rsid w:val="005F779A"/>
    <w:rsid w:val="006018BD"/>
    <w:rsid w:val="006A7C7E"/>
    <w:rsid w:val="006B3A0A"/>
    <w:rsid w:val="006C47C0"/>
    <w:rsid w:val="006F3AA6"/>
    <w:rsid w:val="0074414A"/>
    <w:rsid w:val="00763EA7"/>
    <w:rsid w:val="00774DF0"/>
    <w:rsid w:val="007E4901"/>
    <w:rsid w:val="007E5F07"/>
    <w:rsid w:val="007F7F4E"/>
    <w:rsid w:val="00835766"/>
    <w:rsid w:val="00876BB5"/>
    <w:rsid w:val="008C0E5A"/>
    <w:rsid w:val="008E7A7E"/>
    <w:rsid w:val="008F73F6"/>
    <w:rsid w:val="00932A58"/>
    <w:rsid w:val="00977B7F"/>
    <w:rsid w:val="009C3E52"/>
    <w:rsid w:val="00A23794"/>
    <w:rsid w:val="00A92718"/>
    <w:rsid w:val="00AA0FAF"/>
    <w:rsid w:val="00AE3432"/>
    <w:rsid w:val="00AE5187"/>
    <w:rsid w:val="00B41335"/>
    <w:rsid w:val="00B534CB"/>
    <w:rsid w:val="00B760F1"/>
    <w:rsid w:val="00B907F7"/>
    <w:rsid w:val="00BE0BCA"/>
    <w:rsid w:val="00C40663"/>
    <w:rsid w:val="00C43AE5"/>
    <w:rsid w:val="00C63B2F"/>
    <w:rsid w:val="00CB1E1F"/>
    <w:rsid w:val="00CB2253"/>
    <w:rsid w:val="00CB59EA"/>
    <w:rsid w:val="00CC2D84"/>
    <w:rsid w:val="00CF25BB"/>
    <w:rsid w:val="00D8093D"/>
    <w:rsid w:val="00DA3A2D"/>
    <w:rsid w:val="00DD484A"/>
    <w:rsid w:val="00DD7F7C"/>
    <w:rsid w:val="00DF28F8"/>
    <w:rsid w:val="00DF72EB"/>
    <w:rsid w:val="00DF759F"/>
    <w:rsid w:val="00E55405"/>
    <w:rsid w:val="00E63BB2"/>
    <w:rsid w:val="00EF1078"/>
    <w:rsid w:val="00FB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4DC22-09CD-4F46-A954-C6961A2C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C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F3AA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F3AA6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5F779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8357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357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357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357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385D25"/>
    <w:rPr>
      <w:color w:val="0000FF"/>
      <w:u w:val="single"/>
    </w:rPr>
  </w:style>
  <w:style w:type="paragraph" w:styleId="ab">
    <w:name w:val="No Spacing"/>
    <w:uiPriority w:val="1"/>
    <w:qFormat/>
    <w:rsid w:val="00385D25"/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B1E1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1E1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rsid w:val="00E55405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Основной текст Знак"/>
    <w:basedOn w:val="a0"/>
    <w:link w:val="ae"/>
    <w:uiPriority w:val="99"/>
    <w:rsid w:val="00E5540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8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708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752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227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428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88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63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lena.shepov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na.shepova@yandex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663EC-A9C8-4A9C-BD1B-5F2C6D1D0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1505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10064</CharactersWithSpaces>
  <SharedDoc>false</SharedDoc>
  <HLinks>
    <vt:vector size="12" baseType="variant">
      <vt:variant>
        <vt:i4>4456503</vt:i4>
      </vt:variant>
      <vt:variant>
        <vt:i4>3</vt:i4>
      </vt:variant>
      <vt:variant>
        <vt:i4>0</vt:i4>
      </vt:variant>
      <vt:variant>
        <vt:i4>5</vt:i4>
      </vt:variant>
      <vt:variant>
        <vt:lpwstr>mailto:Elena.shepova@mail.ru</vt:lpwstr>
      </vt:variant>
      <vt:variant>
        <vt:lpwstr/>
      </vt:variant>
      <vt:variant>
        <vt:i4>3276871</vt:i4>
      </vt:variant>
      <vt:variant>
        <vt:i4>0</vt:i4>
      </vt:variant>
      <vt:variant>
        <vt:i4>0</vt:i4>
      </vt:variant>
      <vt:variant>
        <vt:i4>5</vt:i4>
      </vt:variant>
      <vt:variant>
        <vt:lpwstr>mailto:Elena.shepova@yandex.ru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cp:lastModifiedBy>Александр А. Журавлев</cp:lastModifiedBy>
  <cp:revision>2</cp:revision>
  <dcterms:created xsi:type="dcterms:W3CDTF">2015-06-29T14:35:00Z</dcterms:created>
  <dcterms:modified xsi:type="dcterms:W3CDTF">2015-06-29T14:35:00Z</dcterms:modified>
</cp:coreProperties>
</file>